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D0E1E" w14:textId="77777777" w:rsidR="00C73491" w:rsidRPr="00C73491" w:rsidRDefault="00C73491" w:rsidP="00C73491">
      <w:r w:rsidRPr="00C73491">
        <w:t>Chuyên gia nhận định: “Đường sắt cao tốc Bắc - Nam không chỉ là tuyến vận tải mới”</w:t>
      </w:r>
    </w:p>
    <w:p w14:paraId="40436872" w14:textId="77777777" w:rsidR="00C73491" w:rsidRPr="00C73491" w:rsidRDefault="00C73491" w:rsidP="00C73491">
      <w:pPr>
        <w:jc w:val="both"/>
      </w:pPr>
      <w:r w:rsidRPr="00C73491">
        <w:t>Theo ông TC Chew, Tổng giám đốc Arup khu vực Châu Á - Thái Bình Dương, dự án đường sắt cao tốc Bắc - Nam không chỉ là câu chuyện về một tuyến vận tải mới, mà còn đặt ra câu hỏi Việt Nam muốn phát triển như thế nào trong vài thập niên tới.</w:t>
      </w:r>
    </w:p>
    <w:p w14:paraId="750AA531" w14:textId="77777777" w:rsidR="00C73491" w:rsidRPr="00C73491" w:rsidRDefault="00C73491" w:rsidP="00C73491">
      <w:pPr>
        <w:jc w:val="both"/>
      </w:pPr>
      <w:r w:rsidRPr="00C73491">
        <w:t>Trong bối cảnh Việt Nam chuẩn bị triển khai đường sắt cao tốc Bắc - Nam, ông TC Chew, Tổng giám đốc Arup khu vực Châu Á - Thái Bình Dương (đơn vị tham gia rà soát Báo cáo nghiên cứu tiền khả thi của dự án và các chương trình đường sắt cao tốc quốc tế), cho rằng Việt Nam cần trả lời câu hỏi mong muốn kết nối các đô thị lớn ra sao, mở ra những hành lang kinh tế mới như thế nào và hướng tới mô hình tăng trưởng hiệu quả, phát thải thấp hơn ra sao.</w:t>
      </w:r>
    </w:p>
    <w:p w14:paraId="34704974" w14:textId="77777777" w:rsidR="00C73491" w:rsidRPr="00C73491" w:rsidRDefault="00C73491" w:rsidP="00C73491">
      <w:pPr>
        <w:jc w:val="both"/>
      </w:pPr>
      <w:r w:rsidRPr="00C73491">
        <w:t>Tuy nhiên, các dự án quy mô lớn không thể thành công chỉ nhờ tham vọng. Dựa trên kinh nghiệm quốc tế trong các dự án như Đường sắt cao tốc California (California High-Speed Rail) và High Speed 1 tại Vương quốc Anh, Arup nhận thấy rằng đường sắt cao tốc chỉ phát huy hiệu quả khi được nhìn nhận như một chiến lược phát triển quốc gia dài hạn, thay vì một công trình mang tính biểu tượng.</w:t>
      </w:r>
    </w:p>
    <w:p w14:paraId="52BEBC55" w14:textId="77777777" w:rsidR="00C73491" w:rsidRPr="00C73491" w:rsidRDefault="00C73491" w:rsidP="00C73491">
      <w:pPr>
        <w:jc w:val="both"/>
      </w:pPr>
      <w:r w:rsidRPr="00C73491">
        <w:t>Với Việt Nam, vấn đề không chỉ là có nên đầu tư đường sắt cao tốc hay không, mà là liệu những nền móng cần thiết đã được chuẩn bị từ hôm nay để dự án vận hành hiệu quả, khả thi về tài chính và tạo giá trị bền vững hay chưa.</w:t>
      </w:r>
    </w:p>
    <w:p w14:paraId="7A4BF6DF" w14:textId="77777777" w:rsidR="00C73491" w:rsidRPr="00C73491" w:rsidRDefault="00C73491" w:rsidP="00C73491">
      <w:pPr>
        <w:jc w:val="both"/>
      </w:pPr>
      <w:r w:rsidRPr="00C73491">
        <w:t>Theo ông TC Chew, lý do để đầu tư đường sắt cao tốc không dừng ở việc rút ngắn thời gian di chuyển. Một tuyến kết nối Hà Nội với TPHCM, đi qua các trung tâm tỉnh thành trọng yếu, có thể mở rộng cơ hội tiếp cận việc làm, thúc đẩy du lịch, giảm trở ngại trong di chuyển và hỗ trợ mô hình phát triển cân bằng hơn giữa các vùng.</w:t>
      </w:r>
    </w:p>
    <w:p w14:paraId="4F4ABBBA" w14:textId="77777777" w:rsidR="00C73491" w:rsidRPr="00C73491" w:rsidRDefault="00C73491" w:rsidP="00C73491">
      <w:pPr>
        <w:jc w:val="both"/>
      </w:pPr>
      <w:r w:rsidRPr="00C73491">
        <w:t>Ông chia sẻ, thành công của tham vọng phát triển đường sắt tại Việt Nam sẽ phụ thuộc không chỉ vào tốc độ vận hành của tuyến đường sắt cao tốc, mà còn vào việc các đô thị được quy hoạch, kết nối và phát triển như thế nào dọc theo hành lang tuyến.</w:t>
      </w:r>
    </w:p>
    <w:p w14:paraId="0110AC03" w14:textId="77777777" w:rsidR="00C73491" w:rsidRPr="00C73491" w:rsidRDefault="00C73491" w:rsidP="00C73491">
      <w:pPr>
        <w:jc w:val="both"/>
      </w:pPr>
      <w:r w:rsidRPr="00C73491">
        <w:t>Nhìn từ góc độ này, bài toán vốn cũng cần được nhìn nhận rộng hơn. Chi phí đầu tư ban đầu chắc chắn rất lớn, nhưng giá trị dài hạn của đường sắt cao tốc không chỉ nằm ở doanh thu vé, mà còn ở khả năng nâng giá trị đất đai, thu hút đầu tư, tái định hình không gian quanh nhà ga và mở rộng tiếp cận việc làm, dịch vụ.</w:t>
      </w:r>
    </w:p>
    <w:p w14:paraId="77A38F9B" w14:textId="77777777" w:rsidR="00C73491" w:rsidRPr="00C73491" w:rsidRDefault="00C73491" w:rsidP="00C73491">
      <w:pPr>
        <w:jc w:val="both"/>
      </w:pPr>
      <w:r w:rsidRPr="00C73491">
        <w:t>Vì vậy, theo ông TC Chew phát triển đô thị định hướng giao thông công cộng (TOD – Transit-oriented development) cần được tính toán từ đầu, với các nhà ga được quy hoạch thành những trung tâm đô thị tích hợp, nơi nhà ở, thương mại, không gian công cộng và các phương thức di chuyển kết nối với nhau. Làm tốt, cách tiếp cận này có thể vừa cải thiện hiệu quả tài chính, vừa nâng chất lượng đô thị.</w:t>
      </w:r>
    </w:p>
    <w:p w14:paraId="58C92711" w14:textId="77777777" w:rsidR="00C73491" w:rsidRPr="00C73491" w:rsidRDefault="00C73491" w:rsidP="00C73491">
      <w:pPr>
        <w:jc w:val="both"/>
      </w:pPr>
      <w:r w:rsidRPr="00C73491">
        <w:lastRenderedPageBreak/>
        <w:t>Một tuyến đường sắt cao tốc chỉ phát huy tốt khi toàn bộ hành trình được kết nối liền mạch. Vì vậy, quy hoạch quanh ga cần tính đến yếu tố liên thông từ đầu. Nếu hành khách xuống tàu phải đối mặt với ùn tắc, giao thông công cộng hạn chế hoặc chặng cuối kéo dài, lợi ích của tuyến đường sẽ bị suy giảm, ông TC Chew chỉ rõ.</w:t>
      </w:r>
    </w:p>
    <w:p w14:paraId="37ECA300" w14:textId="77777777" w:rsidR="00C73491" w:rsidRPr="00C73491" w:rsidRDefault="00C73491" w:rsidP="00C73491">
      <w:pPr>
        <w:jc w:val="both"/>
      </w:pPr>
      <w:r w:rsidRPr="00C73491">
        <w:t>Ông nhấn mạnh quy hoạch nhà ga cần gắn chặt với mạng lưới metro, xe buýt, sân bay và định hướng phát triển các khu vực lân cận, tạo ra một hành trình liền mạch từ điểm khởi hành đến điểm đến cuối cùng.</w:t>
      </w:r>
    </w:p>
    <w:p w14:paraId="0C35F917" w14:textId="77777777" w:rsidR="00C73491" w:rsidRPr="00C73491" w:rsidRDefault="00C73491" w:rsidP="00C73491">
      <w:pPr>
        <w:jc w:val="both"/>
      </w:pPr>
      <w:r w:rsidRPr="00C73491">
        <w:t>Để hiện thực hóa điều đó, năng lực tổ chức thực hiện quan trọng không kém tham vọng kỹ thuật. Các chương trình đường sắt quy mô lớn phụ thuộc vào chất lượng quản trị, phương thức mua sắm và khả năng triển khai, từ phân chia gói thầu, phân bổ rủi ro, quy trình phê duyệt và thứ tự triển khai. Vì vậy, chương trình cần mô hình triển khai rõ ràng, lộ trình phân kỳ thực tế và phối hợp chặt chẽ giữa các bộ, ngành, địa phương.</w:t>
      </w:r>
    </w:p>
    <w:p w14:paraId="0DA1A2C7" w14:textId="77777777" w:rsidR="00C73491" w:rsidRPr="00C73491" w:rsidRDefault="00C73491" w:rsidP="00C73491">
      <w:pPr>
        <w:jc w:val="both"/>
      </w:pPr>
      <w:r w:rsidRPr="00C73491">
        <w:t>Bên cạnh đó, các dự án hạ tầng lớn cũng tạo cơ hội nâng cao năng lực nội tại của quốc gia, từ củng cố năng lực kỹ thuật, năng lực về công nghệ và các hệ thống số, năng lực quản lý vận hành, kỹ năng thi công chuyên biệt và chuỗi cung ứng trong nước. Điều này đòi hỏi kế hoạch phát triển nhân lực dài hạn, sự hợp tác giữa trường đại học và doanh nghiệp, cùng các hợp đồng thực sự tạo điều kiện cho chuyển giao tri thức.</w:t>
      </w:r>
    </w:p>
    <w:p w14:paraId="0CEE6158" w14:textId="77777777" w:rsidR="00C73491" w:rsidRPr="00C73491" w:rsidRDefault="00C73491" w:rsidP="00C73491">
      <w:pPr>
        <w:jc w:val="both"/>
      </w:pPr>
      <w:r w:rsidRPr="00C73491">
        <w:t>Niềm tin của công chúng là điều kiện quan trọng để dự án quy mô lớn nhận được sự ủng hộ trong dài hạn. Vì vậy, ông TC Chew nhấn mạnh cần minh bạch về phương án tuyến, công tác giải phóng mặt bằng, tái định cư, tổng mức đầu tư, tiến độ và những lợi ích kỳ vọng, giúp người dân hiểu tác động của dự án tới khả năng di chuyển, tiếp cận và cơ hội kinh tế.</w:t>
      </w:r>
    </w:p>
    <w:p w14:paraId="30193786" w14:textId="77777777" w:rsidR="00C73491" w:rsidRPr="00C73491" w:rsidRDefault="00C73491" w:rsidP="00C73491">
      <w:hyperlink r:id="rId4" w:history="1">
        <w:r w:rsidRPr="00C73491">
          <w:rPr>
            <w:rStyle w:val="Hyperlink"/>
            <w:b/>
            <w:bCs/>
          </w:rPr>
          <w:t>#HSVGiaoThong</w:t>
        </w:r>
      </w:hyperlink>
    </w:p>
    <w:p w14:paraId="5273DF41" w14:textId="77777777" w:rsidR="00C73491" w:rsidRPr="00C73491" w:rsidRDefault="00C73491" w:rsidP="00C73491">
      <w:hyperlink r:id="rId5" w:history="1">
        <w:r w:rsidRPr="00C73491">
          <w:rPr>
            <w:rStyle w:val="Hyperlink"/>
            <w:b/>
            <w:bCs/>
          </w:rPr>
          <w:t>#HSVHaTang</w:t>
        </w:r>
      </w:hyperlink>
    </w:p>
    <w:p w14:paraId="424896B5" w14:textId="77777777" w:rsidR="00C73491" w:rsidRPr="00C73491" w:rsidRDefault="00C73491" w:rsidP="00C73491">
      <w:hyperlink r:id="rId6" w:history="1">
        <w:r w:rsidRPr="00C73491">
          <w:rPr>
            <w:rStyle w:val="Hyperlink"/>
            <w:b/>
            <w:bCs/>
          </w:rPr>
          <w:t>#DuongSatCaoToc</w:t>
        </w:r>
      </w:hyperlink>
    </w:p>
    <w:p w14:paraId="75CA6C47" w14:textId="77777777" w:rsidR="00C73491" w:rsidRPr="00C73491" w:rsidRDefault="00C73491" w:rsidP="00C73491">
      <w:hyperlink r:id="rId7" w:history="1">
        <w:r w:rsidRPr="00C73491">
          <w:rPr>
            <w:rStyle w:val="Hyperlink"/>
            <w:b/>
            <w:bCs/>
          </w:rPr>
          <w:t>#GiaoThongCongCong</w:t>
        </w:r>
      </w:hyperlink>
    </w:p>
    <w:p w14:paraId="71A8C76B" w14:textId="77777777" w:rsidR="00C73491" w:rsidRPr="00C73491" w:rsidRDefault="00C73491" w:rsidP="00C73491">
      <w:hyperlink r:id="rId8" w:history="1">
        <w:r w:rsidRPr="00C73491">
          <w:rPr>
            <w:rStyle w:val="Hyperlink"/>
            <w:b/>
            <w:bCs/>
          </w:rPr>
          <w:t>#HSVDT26</w:t>
        </w:r>
      </w:hyperlink>
    </w:p>
    <w:p w14:paraId="330E6C5C" w14:textId="77777777" w:rsidR="00C73491" w:rsidRDefault="00C73491"/>
    <w:sectPr w:rsidR="00C734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491"/>
    <w:rsid w:val="00C73491"/>
    <w:rsid w:val="00CB0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1318C"/>
  <w15:chartTrackingRefBased/>
  <w15:docId w15:val="{BDDC5B10-A93D-4B35-BB03-033746505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34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34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34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34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34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34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34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34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34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34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34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34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34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34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34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34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34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3491"/>
    <w:rPr>
      <w:rFonts w:eastAsiaTheme="majorEastAsia" w:cstheme="majorBidi"/>
      <w:color w:val="272727" w:themeColor="text1" w:themeTint="D8"/>
    </w:rPr>
  </w:style>
  <w:style w:type="paragraph" w:styleId="Title">
    <w:name w:val="Title"/>
    <w:basedOn w:val="Normal"/>
    <w:next w:val="Normal"/>
    <w:link w:val="TitleChar"/>
    <w:uiPriority w:val="10"/>
    <w:qFormat/>
    <w:rsid w:val="00C734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34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34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34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3491"/>
    <w:pPr>
      <w:spacing w:before="160"/>
      <w:jc w:val="center"/>
    </w:pPr>
    <w:rPr>
      <w:i/>
      <w:iCs/>
      <w:color w:val="404040" w:themeColor="text1" w:themeTint="BF"/>
    </w:rPr>
  </w:style>
  <w:style w:type="character" w:customStyle="1" w:styleId="QuoteChar">
    <w:name w:val="Quote Char"/>
    <w:basedOn w:val="DefaultParagraphFont"/>
    <w:link w:val="Quote"/>
    <w:uiPriority w:val="29"/>
    <w:rsid w:val="00C73491"/>
    <w:rPr>
      <w:i/>
      <w:iCs/>
      <w:color w:val="404040" w:themeColor="text1" w:themeTint="BF"/>
    </w:rPr>
  </w:style>
  <w:style w:type="paragraph" w:styleId="ListParagraph">
    <w:name w:val="List Paragraph"/>
    <w:basedOn w:val="Normal"/>
    <w:uiPriority w:val="34"/>
    <w:qFormat/>
    <w:rsid w:val="00C73491"/>
    <w:pPr>
      <w:ind w:left="720"/>
      <w:contextualSpacing/>
    </w:pPr>
  </w:style>
  <w:style w:type="character" w:styleId="IntenseEmphasis">
    <w:name w:val="Intense Emphasis"/>
    <w:basedOn w:val="DefaultParagraphFont"/>
    <w:uiPriority w:val="21"/>
    <w:qFormat/>
    <w:rsid w:val="00C73491"/>
    <w:rPr>
      <w:i/>
      <w:iCs/>
      <w:color w:val="0F4761" w:themeColor="accent1" w:themeShade="BF"/>
    </w:rPr>
  </w:style>
  <w:style w:type="paragraph" w:styleId="IntenseQuote">
    <w:name w:val="Intense Quote"/>
    <w:basedOn w:val="Normal"/>
    <w:next w:val="Normal"/>
    <w:link w:val="IntenseQuoteChar"/>
    <w:uiPriority w:val="30"/>
    <w:qFormat/>
    <w:rsid w:val="00C734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3491"/>
    <w:rPr>
      <w:i/>
      <w:iCs/>
      <w:color w:val="0F4761" w:themeColor="accent1" w:themeShade="BF"/>
    </w:rPr>
  </w:style>
  <w:style w:type="character" w:styleId="IntenseReference">
    <w:name w:val="Intense Reference"/>
    <w:basedOn w:val="DefaultParagraphFont"/>
    <w:uiPriority w:val="32"/>
    <w:qFormat/>
    <w:rsid w:val="00C73491"/>
    <w:rPr>
      <w:b/>
      <w:bCs/>
      <w:smallCaps/>
      <w:color w:val="0F4761" w:themeColor="accent1" w:themeShade="BF"/>
      <w:spacing w:val="5"/>
    </w:rPr>
  </w:style>
  <w:style w:type="character" w:styleId="Hyperlink">
    <w:name w:val="Hyperlink"/>
    <w:basedOn w:val="DefaultParagraphFont"/>
    <w:uiPriority w:val="99"/>
    <w:unhideWhenUsed/>
    <w:rsid w:val="00C73491"/>
    <w:rPr>
      <w:color w:val="467886" w:themeColor="hyperlink"/>
      <w:u w:val="single"/>
    </w:rPr>
  </w:style>
  <w:style w:type="character" w:styleId="UnresolvedMention">
    <w:name w:val="Unresolved Mention"/>
    <w:basedOn w:val="DefaultParagraphFont"/>
    <w:uiPriority w:val="99"/>
    <w:semiHidden/>
    <w:unhideWhenUsed/>
    <w:rsid w:val="00C734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hashtag/hsvdt26?__eep__=6&amp;__cft__%5b0%5d=AZbe7mRkvUnH0g7ibEsiEgryb_YhYpiHP-o6XA9fXt35QzYEZbpM74k3dQJGNZ-8C1VQg_fbAM9sMl6iyJ2BF4w3lqs8tOB7Cb77CRhlE3m2L0ZsJWmip-GHBFEZIej42_fxi4GqHMgvIAoEteoVmGwPzrbu1EKhZIJiFYGGGGtwcw&amp;__tn__=*NK-R" TargetMode="External"/><Relationship Id="rId3" Type="http://schemas.openxmlformats.org/officeDocument/2006/relationships/webSettings" Target="webSettings.xml"/><Relationship Id="rId7" Type="http://schemas.openxmlformats.org/officeDocument/2006/relationships/hyperlink" Target="https://www.facebook.com/hashtag/giaothongcongcong?__eep__=6&amp;__cft__%5b0%5d=AZbe7mRkvUnH0g7ibEsiEgryb_YhYpiHP-o6XA9fXt35QzYEZbpM74k3dQJGNZ-8C1VQg_fbAM9sMl6iyJ2BF4w3lqs8tOB7Cb77CRhlE3m2L0ZsJWmip-GHBFEZIej42_fxi4GqHMgvIAoEteoVmGwPzrbu1EKhZIJiFYGGGGtwcw&amp;__tn__=*NK-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hashtag/duongsatcaotoc?__eep__=6&amp;__cft__%5b0%5d=AZbe7mRkvUnH0g7ibEsiEgryb_YhYpiHP-o6XA9fXt35QzYEZbpM74k3dQJGNZ-8C1VQg_fbAM9sMl6iyJ2BF4w3lqs8tOB7Cb77CRhlE3m2L0ZsJWmip-GHBFEZIej42_fxi4GqHMgvIAoEteoVmGwPzrbu1EKhZIJiFYGGGGtwcw&amp;__tn__=*NK-R" TargetMode="External"/><Relationship Id="rId5" Type="http://schemas.openxmlformats.org/officeDocument/2006/relationships/hyperlink" Target="https://www.facebook.com/hashtag/hsvhatang?__eep__=6&amp;__cft__%5b0%5d=AZbe7mRkvUnH0g7ibEsiEgryb_YhYpiHP-o6XA9fXt35QzYEZbpM74k3dQJGNZ-8C1VQg_fbAM9sMl6iyJ2BF4w3lqs8tOB7Cb77CRhlE3m2L0ZsJWmip-GHBFEZIej42_fxi4GqHMgvIAoEteoVmGwPzrbu1EKhZIJiFYGGGGtwcw&amp;__tn__=*NK-R" TargetMode="External"/><Relationship Id="rId10" Type="http://schemas.openxmlformats.org/officeDocument/2006/relationships/theme" Target="theme/theme1.xml"/><Relationship Id="rId4" Type="http://schemas.openxmlformats.org/officeDocument/2006/relationships/hyperlink" Target="https://www.facebook.com/hashtag/hsvgiaothong?__eep__=6&amp;__cft__%5b0%5d=AZbe7mRkvUnH0g7ibEsiEgryb_YhYpiHP-o6XA9fXt35QzYEZbpM74k3dQJGNZ-8C1VQg_fbAM9sMl6iyJ2BF4w3lqs8tOB7Cb77CRhlE3m2L0ZsJWmip-GHBFEZIej42_fxi4GqHMgvIAoEteoVmGwPzrbu1EKhZIJiFYGGGGtwcw&amp;__tn__=*NK-R"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868</Words>
  <Characters>4952</Characters>
  <Application>Microsoft Office Word</Application>
  <DocSecurity>0</DocSecurity>
  <Lines>41</Lines>
  <Paragraphs>11</Paragraphs>
  <ScaleCrop>false</ScaleCrop>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lap4</dc:creator>
  <cp:keywords/>
  <dc:description/>
  <cp:lastModifiedBy>lap4</cp:lastModifiedBy>
  <cp:revision>1</cp:revision>
  <dcterms:created xsi:type="dcterms:W3CDTF">2026-08-17T14:20:00Z</dcterms:created>
  <dcterms:modified xsi:type="dcterms:W3CDTF">2026-08-17T14:24:00Z</dcterms:modified>
</cp:coreProperties>
</file>